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B425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</w:pPr>
      <w:r w:rsidRPr="00515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 xml:space="preserve">Code of Ethics and Guidelines for the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>u</w:t>
      </w:r>
      <w:r w:rsidRPr="00515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 xml:space="preserve">se and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>a</w:t>
      </w:r>
      <w:r w:rsidRPr="00515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 xml:space="preserve">ccess of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>d</w:t>
      </w:r>
      <w:r w:rsidRPr="00515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 xml:space="preserve">ata in the SHI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>d</w:t>
      </w:r>
      <w:r w:rsidRPr="00515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it-IT"/>
        </w:rPr>
        <w:t>atabase</w:t>
      </w:r>
    </w:p>
    <w:p w14:paraId="1F77B9B3" w14:textId="77777777" w:rsidR="00515800" w:rsidRPr="00436DE9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436DE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(Approved in Oristano, 2008)</w:t>
      </w:r>
    </w:p>
    <w:p w14:paraId="4F1BBBBA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</w:pP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>1. Purpose</w:t>
      </w:r>
    </w:p>
    <w:p w14:paraId="75FDB525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SHI Database (BD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noBreakHyphen/>
        <w:t>SHI) serves to:</w:t>
      </w:r>
    </w:p>
    <w:p w14:paraId="211B3FD5" w14:textId="77777777" w:rsidR="00515800" w:rsidRPr="00515800" w:rsidRDefault="00515800" w:rsidP="0051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preserve species and their natural habitats</w:t>
      </w:r>
    </w:p>
    <w:p w14:paraId="2D6C9DBB" w14:textId="1F3C8290" w:rsidR="00515800" w:rsidRPr="00515800" w:rsidRDefault="00515800" w:rsidP="0051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provide an essential knowledge base for studying, conserving, and monitoring </w:t>
      </w:r>
      <w:r w:rsidR="00436DE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herpetofauna</w:t>
      </w:r>
      <w:r w:rsidR="00436DE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of Italy</w:t>
      </w:r>
    </w:p>
    <w:p w14:paraId="3AEBD01F" w14:textId="77777777" w:rsidR="00515800" w:rsidRPr="00515800" w:rsidRDefault="00515800" w:rsidP="0051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expand scientific understanding of biodiversity within the national territory</w:t>
      </w:r>
    </w:p>
    <w:p w14:paraId="039C1027" w14:textId="77777777" w:rsidR="00515800" w:rsidRPr="00515800" w:rsidRDefault="00515800" w:rsidP="005158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support the creation of distribution atlases promoted or endorsed by SHI</w:t>
      </w:r>
    </w:p>
    <w:p w14:paraId="1524684F" w14:textId="41C6C4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database </w:t>
      </w:r>
      <w:r w:rsidR="00B20D1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can</w:t>
      </w:r>
      <w:r w:rsidR="00B20D1B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never be used for profit, nor its data </w:t>
      </w:r>
      <w:r w:rsidR="00B20D1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can</w:t>
      </w:r>
      <w:r w:rsidR="00B20D1B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be transferred to third parties in ways that conflict with the ethical principles described below.</w:t>
      </w:r>
    </w:p>
    <w:p w14:paraId="30C264C2" w14:textId="77777777" w:rsidR="00515800" w:rsidRPr="00436DE9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</w:pPr>
      <w:r w:rsidRPr="00436DE9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>2. Data Sources</w:t>
      </w:r>
    </w:p>
    <w:p w14:paraId="2CA039F3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Data included in the BD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noBreakHyphen/>
        <w:t>SHI may come from:</w:t>
      </w:r>
    </w:p>
    <w:p w14:paraId="19DBE018" w14:textId="77777777" w:rsidR="00515800" w:rsidRPr="00515800" w:rsidRDefault="00515800" w:rsidP="0051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database used for the National Atlas</w:t>
      </w:r>
    </w:p>
    <w:p w14:paraId="2330B0C4" w14:textId="77777777" w:rsidR="00515800" w:rsidRPr="00515800" w:rsidRDefault="00515800" w:rsidP="0051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submissions to the Italian Herpetological Observatory (some published in </w:t>
      </w:r>
      <w:r w:rsidRPr="00515800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Acta Herpetologica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)</w:t>
      </w:r>
    </w:p>
    <w:p w14:paraId="1DFA23F3" w14:textId="77777777" w:rsidR="00515800" w:rsidRPr="00515800" w:rsidRDefault="00515800" w:rsidP="0051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monitoring projects promoted or supported by SHI</w:t>
      </w:r>
    </w:p>
    <w:p w14:paraId="2041E577" w14:textId="77777777" w:rsidR="00515800" w:rsidRPr="00515800" w:rsidRDefault="00515800" w:rsidP="0051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databases created and maintained by institutions, agencies, associations, or private individuals</w:t>
      </w:r>
    </w:p>
    <w:p w14:paraId="1B0CC4F3" w14:textId="77777777" w:rsidR="00515800" w:rsidRPr="00515800" w:rsidRDefault="00515800" w:rsidP="0051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eastAsia="it-IT"/>
        </w:rPr>
        <w:t>public museum collections</w:t>
      </w:r>
    </w:p>
    <w:p w14:paraId="53EC5307" w14:textId="77777777" w:rsidR="00515800" w:rsidRPr="00515800" w:rsidRDefault="00515800" w:rsidP="00F50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collaborators who provide data free of charge</w:t>
      </w:r>
      <w:r w:rsidR="00F50EB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50EB6" w:rsidRPr="00F50EB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(individuals or institutions)</w:t>
      </w:r>
    </w:p>
    <w:p w14:paraId="2C3A0897" w14:textId="77777777" w:rsidR="00515800" w:rsidRPr="00515800" w:rsidRDefault="00515800" w:rsidP="00515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eastAsia="it-IT"/>
        </w:rPr>
        <w:t>bibliographic sources</w:t>
      </w:r>
    </w:p>
    <w:p w14:paraId="4968428D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3. Data Ownership</w:t>
      </w:r>
    </w:p>
    <w:p w14:paraId="3FCDEFD1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Data provided by individuals or institutions within SHI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noBreakHyphen/>
        <w:t xml:space="preserve">promoted projects are jointly owned by the Author (the observer or collection owner) and SHI. Authors remain free to use their data for their own purposes without </w:t>
      </w:r>
      <w:r w:rsidR="0013042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any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authorization, while committing to follow the rules outlined in section 5.</w:t>
      </w:r>
    </w:p>
    <w:p w14:paraId="5A760189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Bibliographic data are public and may be freely used by SHI.</w:t>
      </w:r>
    </w:p>
    <w:p w14:paraId="7C25D216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Data originating from external databases may belong to the Authors, to</w:t>
      </w:r>
      <w:r w:rsidR="00C30A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public </w:t>
      </w:r>
      <w:r w:rsidR="00C30A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domain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or to SHI, depending on the ethical rules of those databases. Specific agreements may define ownership, access, and use when data are transferred (either free of charge or for a fee).</w:t>
      </w:r>
    </w:p>
    <w:p w14:paraId="51F996B8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</w:pP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 xml:space="preserve">4. </w:t>
      </w: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>Data Protection and Use</w:t>
      </w:r>
    </w:p>
    <w:p w14:paraId="6F17ED14" w14:textId="016BCE65" w:rsidR="00515800" w:rsidRPr="00515800" w:rsidRDefault="00E03E6F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1399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use of data </w:t>
      </w:r>
      <w:r w:rsidR="00B20D1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should</w:t>
      </w:r>
      <w:r w:rsidR="00B20D1B" w:rsidRPr="0001399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01399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not endanger </w:t>
      </w:r>
      <w:r w:rsidRPr="0001399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vulnerable species or sites</w:t>
      </w:r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</w:p>
    <w:p w14:paraId="03EF091D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lastRenderedPageBreak/>
        <w:t xml:space="preserve">SHI commits not to publish or distribute complete </w:t>
      </w:r>
      <w:r w:rsidR="00C30A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data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without explicit permission from the Author or Institution that provided them, unless such permission was granted at the time of data transfer. Proper citation of the Author is always required.</w:t>
      </w:r>
    </w:p>
    <w:p w14:paraId="043D3FEE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SHI may use complete </w:t>
      </w:r>
      <w:r w:rsidR="00C30A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data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internally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w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ithout disclosing them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for purposes such as protecting rare or protected species, updating the National Atlas, or contributing to international mapping and monitoring initiatives (e.g., the European Herpetological Atlas, Natura 2000 monitoring).</w:t>
      </w:r>
    </w:p>
    <w:p w14:paraId="3CCA4F40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SHI may share portions of 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its database related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to Protected Areas with their managing Authorities, which contribute data or collaborate through specific projects. Outside Protected Areas, complete data may be shared only with institutional 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authorities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(Ministry of the Environment, Regions, Provinces) and only for the purposes listed in section 1, following a formal agreement.</w:t>
      </w:r>
    </w:p>
    <w:p w14:paraId="384F1029" w14:textId="1FD99EE8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Protected Area Authorities may use complete data internally for conservation and monitoring but </w:t>
      </w:r>
      <w:r w:rsidR="00B20D1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should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not publish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or distribute data they do not own</w:t>
      </w:r>
      <w:r w:rsidR="00B20D1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unless a formal agreement with SHI exists.</w:t>
      </w:r>
    </w:p>
    <w:p w14:paraId="4C2BBA6D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SHI may use 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aggregated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data</w:t>
      </w:r>
      <w:r w:rsidR="00C30A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without needing further authorization from Authors</w:t>
      </w:r>
      <w:r w:rsidR="00C30A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for:</w:t>
      </w:r>
    </w:p>
    <w:p w14:paraId="449BD704" w14:textId="77777777" w:rsidR="00515800" w:rsidRPr="00515800" w:rsidRDefault="00515800" w:rsidP="0051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protecting rare, protected, and vulnerable species and habitats</w:t>
      </w:r>
    </w:p>
    <w:p w14:paraId="2994921D" w14:textId="7AB1F62E" w:rsidR="00515800" w:rsidRPr="00515800" w:rsidRDefault="00515800" w:rsidP="0051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promoting and disseminating knowledge of Italy natural heritage, especially within Protected Areas and Natura 2000 Sites</w:t>
      </w:r>
    </w:p>
    <w:p w14:paraId="43B63E53" w14:textId="77777777" w:rsidR="00515800" w:rsidRPr="00515800" w:rsidRDefault="00515800" w:rsidP="0051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responding to external requests for information related to species or sites</w:t>
      </w:r>
    </w:p>
    <w:p w14:paraId="4181BD2F" w14:textId="77777777" w:rsidR="00515800" w:rsidRPr="00515800" w:rsidRDefault="00515800" w:rsidP="005158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participating in national and international conservation projects, including through the sharing of 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aggregated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data</w:t>
      </w:r>
    </w:p>
    <w:p w14:paraId="29439568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</w:pP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>5. Data Dissemination</w:t>
      </w:r>
    </w:p>
    <w:p w14:paraId="20C78EC0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SHI may disseminate </w:t>
      </w:r>
      <w:r w:rsidR="00CC75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aggregated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data through distribution atlases, websites, or other outreach materials, following these principles:</w:t>
      </w:r>
    </w:p>
    <w:p w14:paraId="22BC18AB" w14:textId="77777777" w:rsidR="00515800" w:rsidRPr="00515800" w:rsidRDefault="00515800" w:rsidP="0051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eastAsia="it-IT"/>
        </w:rPr>
        <w:t>observers must be appropriately acknowledged</w:t>
      </w:r>
    </w:p>
    <w:p w14:paraId="250B2573" w14:textId="77777777" w:rsidR="00515800" w:rsidRPr="00515800" w:rsidRDefault="00515800" w:rsidP="0051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coordinators and compilers must be credited for their work</w:t>
      </w:r>
    </w:p>
    <w:p w14:paraId="37A871A3" w14:textId="77777777" w:rsidR="00515800" w:rsidRPr="00515800" w:rsidRDefault="00515800" w:rsidP="0051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significant records must explicitly cite the observer(s)</w:t>
      </w:r>
    </w:p>
    <w:p w14:paraId="541C5148" w14:textId="77777777" w:rsidR="00515800" w:rsidRPr="00515800" w:rsidRDefault="00515800" w:rsidP="005158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Atlas Commission must ensure the scientific validity of all disseminated data</w:t>
      </w:r>
    </w:p>
    <w:p w14:paraId="5D67138B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SHI may also connect project proponents (institutions, associations, or individuals) with data owners to define conditions for the use of complete data.</w:t>
      </w:r>
    </w:p>
    <w:p w14:paraId="566593E9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</w:pP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>6. Management of the BD</w:t>
      </w: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noBreakHyphen/>
        <w:t>SHI</w:t>
      </w:r>
    </w:p>
    <w:p w14:paraId="11E83860" w14:textId="77777777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SHI commits to managing and disseminating data strictly according to the ethical criteria outlined in this document.</w:t>
      </w:r>
    </w:p>
    <w:p w14:paraId="14C76F7A" w14:textId="183E4E7E" w:rsidR="00515800" w:rsidRPr="00515800" w:rsidRDefault="00515800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person designated on the Society website is responsible for verifying the scientific reliability of data submitted to the BD</w:t>
      </w:r>
      <w:r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noBreakHyphen/>
        <w:t>SHI, with support from experts.</w:t>
      </w:r>
    </w:p>
    <w:p w14:paraId="420C626D" w14:textId="77777777" w:rsidR="00515800" w:rsidRPr="00515800" w:rsidRDefault="00515800" w:rsidP="005158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</w:pPr>
      <w:r w:rsidRPr="0051580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it-IT"/>
        </w:rPr>
        <w:t>7. Glossary</w:t>
      </w:r>
    </w:p>
    <w:p w14:paraId="7028D7E5" w14:textId="623430A4" w:rsidR="00515800" w:rsidRPr="00515800" w:rsidRDefault="00CC75B3" w:rsidP="0051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715DC">
        <w:rPr>
          <w:rFonts w:ascii="Times New Roman" w:eastAsia="Times New Roman" w:hAnsi="Times New Roman" w:cs="Times New Roman"/>
          <w:bCs/>
          <w:sz w:val="24"/>
          <w:szCs w:val="24"/>
          <w:lang w:val="en-GB" w:eastAsia="it-IT"/>
        </w:rPr>
        <w:lastRenderedPageBreak/>
        <w:t>Aggregated</w:t>
      </w:r>
      <w:r w:rsidR="00515800" w:rsidRPr="003715DC">
        <w:rPr>
          <w:rFonts w:ascii="Times New Roman" w:eastAsia="Times New Roman" w:hAnsi="Times New Roman" w:cs="Times New Roman"/>
          <w:bCs/>
          <w:sz w:val="24"/>
          <w:szCs w:val="24"/>
          <w:lang w:val="en-GB" w:eastAsia="it-IT"/>
        </w:rPr>
        <w:t xml:space="preserve"> data</w:t>
      </w:r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: data in which access to certain fields is restricted. To be considered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aggregated</w:t>
      </w:r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bookmarkStart w:id="0" w:name="_GoBack"/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data </w:t>
      </w:r>
      <w:r w:rsidR="005C61A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should</w:t>
      </w:r>
      <w:r w:rsidR="005C61A1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not allow precise localization of a site</w:t>
      </w:r>
      <w:r w:rsidR="003715D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meaning they </w:t>
      </w:r>
      <w:r w:rsidR="005C61A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do </w:t>
      </w:r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not include </w:t>
      </w:r>
      <w:bookmarkEnd w:id="0"/>
      <w:r w:rsidR="00515800" w:rsidRPr="00515800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exact locality names or geographic coordinates.</w:t>
      </w:r>
    </w:p>
    <w:p w14:paraId="69EF6666" w14:textId="77777777" w:rsidR="007111F7" w:rsidRPr="00515800" w:rsidRDefault="007111F7">
      <w:pPr>
        <w:rPr>
          <w:lang w:val="en-GB"/>
        </w:rPr>
      </w:pPr>
    </w:p>
    <w:sectPr w:rsidR="007111F7" w:rsidRPr="005158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2ED"/>
    <w:multiLevelType w:val="multilevel"/>
    <w:tmpl w:val="C532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D2AB6"/>
    <w:multiLevelType w:val="multilevel"/>
    <w:tmpl w:val="91C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0033F"/>
    <w:multiLevelType w:val="multilevel"/>
    <w:tmpl w:val="7996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31601"/>
    <w:multiLevelType w:val="multilevel"/>
    <w:tmpl w:val="D006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00"/>
    <w:rsid w:val="0013042E"/>
    <w:rsid w:val="00276966"/>
    <w:rsid w:val="003715DC"/>
    <w:rsid w:val="003F7D5C"/>
    <w:rsid w:val="00436DE9"/>
    <w:rsid w:val="00515800"/>
    <w:rsid w:val="005C61A1"/>
    <w:rsid w:val="007111F7"/>
    <w:rsid w:val="00B20D1B"/>
    <w:rsid w:val="00C30A92"/>
    <w:rsid w:val="00CC75B3"/>
    <w:rsid w:val="00E03E6F"/>
    <w:rsid w:val="00F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695C"/>
  <w15:chartTrackingRefBased/>
  <w15:docId w15:val="{00AB005F-E657-48BA-B8F4-4882534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15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15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58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80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1580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1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1580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96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769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696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69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69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69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Razzetti</dc:creator>
  <cp:keywords/>
  <dc:description/>
  <cp:lastModifiedBy>Edoardo Razzetti</cp:lastModifiedBy>
  <cp:revision>4</cp:revision>
  <dcterms:created xsi:type="dcterms:W3CDTF">2026-01-08T11:19:00Z</dcterms:created>
  <dcterms:modified xsi:type="dcterms:W3CDTF">2026-01-08T13:02:00Z</dcterms:modified>
</cp:coreProperties>
</file>